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355" w:rsidRPr="000E1355" w:rsidRDefault="000E1355" w:rsidP="000E1355">
      <w:pPr>
        <w:pStyle w:val="Titel"/>
        <w:jc w:val="both"/>
      </w:pPr>
      <w:r w:rsidRPr="000E1355">
        <w:t>Wenn die Großen für die Kleinen…</w:t>
      </w:r>
    </w:p>
    <w:p w:rsidR="000E1355" w:rsidRPr="000E1355" w:rsidRDefault="000E1355" w:rsidP="000E1355">
      <w:pPr>
        <w:jc w:val="both"/>
        <w:rPr>
          <w:rFonts w:ascii="Candara" w:hAnsi="Candara"/>
          <w:sz w:val="24"/>
          <w:szCs w:val="24"/>
        </w:rPr>
      </w:pPr>
    </w:p>
    <w:p w:rsidR="000E1355" w:rsidRDefault="003027BB" w:rsidP="000E1355">
      <w:pPr>
        <w:jc w:val="both"/>
        <w:rPr>
          <w:rFonts w:ascii="Candara" w:hAnsi="Candar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41275</wp:posOffset>
            </wp:positionV>
            <wp:extent cx="3321050" cy="4428490"/>
            <wp:effectExtent l="0" t="0" r="0" b="0"/>
            <wp:wrapTight wrapText="bothSides">
              <wp:wrapPolygon edited="0">
                <wp:start x="0" y="0"/>
                <wp:lineTo x="0" y="21464"/>
                <wp:lineTo x="21435" y="21464"/>
                <wp:lineTo x="2143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44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355" w:rsidRPr="000E1355">
        <w:rPr>
          <w:rFonts w:ascii="Candara" w:hAnsi="Candara"/>
          <w:sz w:val="24"/>
          <w:szCs w:val="24"/>
        </w:rPr>
        <w:t xml:space="preserve">Seit mehreren Jahren </w:t>
      </w:r>
      <w:r w:rsidR="000E1355">
        <w:rPr>
          <w:rFonts w:ascii="Candara" w:hAnsi="Candara"/>
          <w:sz w:val="24"/>
          <w:szCs w:val="24"/>
        </w:rPr>
        <w:t>ist die</w:t>
      </w:r>
      <w:r w:rsidR="000E1355" w:rsidRPr="000E1355">
        <w:rPr>
          <w:rFonts w:ascii="Candara" w:hAnsi="Candara"/>
          <w:sz w:val="24"/>
          <w:szCs w:val="24"/>
        </w:rPr>
        <w:t xml:space="preserve"> „Bewegte Pause“ fester Bestanteil unseres Schulalltags. Schülerinnen und Schüler, vor allem der niedrigen Klassenstufe</w:t>
      </w:r>
      <w:r w:rsidR="003D55C5">
        <w:rPr>
          <w:rFonts w:ascii="Candara" w:hAnsi="Candara"/>
          <w:sz w:val="24"/>
          <w:szCs w:val="24"/>
        </w:rPr>
        <w:t>n</w:t>
      </w:r>
      <w:r w:rsidR="000E1355">
        <w:rPr>
          <w:rFonts w:ascii="Candara" w:hAnsi="Candara"/>
          <w:sz w:val="24"/>
          <w:szCs w:val="24"/>
        </w:rPr>
        <w:t>,</w:t>
      </w:r>
      <w:r w:rsidR="000E1355" w:rsidRPr="000E1355">
        <w:rPr>
          <w:rFonts w:ascii="Candara" w:hAnsi="Candara"/>
          <w:sz w:val="24"/>
          <w:szCs w:val="24"/>
        </w:rPr>
        <w:t xml:space="preserve"> verbringen die großen Pausen auf dem Schulhof in stetiger Bewegung. </w:t>
      </w:r>
      <w:r w:rsidR="000E1355">
        <w:rPr>
          <w:rFonts w:ascii="Candara" w:hAnsi="Candara"/>
          <w:sz w:val="24"/>
          <w:szCs w:val="24"/>
        </w:rPr>
        <w:t xml:space="preserve">Ob beim Ballspielen, Balancieren oder bei </w:t>
      </w:r>
      <w:proofErr w:type="spellStart"/>
      <w:r w:rsidR="000E1355">
        <w:rPr>
          <w:rFonts w:ascii="Candara" w:hAnsi="Candara"/>
          <w:sz w:val="24"/>
          <w:szCs w:val="24"/>
        </w:rPr>
        <w:t>Racen</w:t>
      </w:r>
      <w:proofErr w:type="spellEnd"/>
      <w:r w:rsidR="000E1355">
        <w:rPr>
          <w:rFonts w:ascii="Candara" w:hAnsi="Candara"/>
          <w:sz w:val="24"/>
          <w:szCs w:val="24"/>
        </w:rPr>
        <w:t xml:space="preserve"> wird überschüssige Energie abgebaut. </w:t>
      </w:r>
      <w:r w:rsidR="000E1355" w:rsidRPr="000E1355">
        <w:rPr>
          <w:rFonts w:ascii="Candara" w:hAnsi="Candara"/>
          <w:sz w:val="24"/>
          <w:szCs w:val="24"/>
        </w:rPr>
        <w:t>Um neue Anreize zu schaffen</w:t>
      </w:r>
      <w:r w:rsidR="000E1355">
        <w:rPr>
          <w:rFonts w:ascii="Candara" w:hAnsi="Candara"/>
          <w:sz w:val="24"/>
          <w:szCs w:val="24"/>
        </w:rPr>
        <w:t xml:space="preserve">, wächst unser Bewegungsangebot stetig. </w:t>
      </w:r>
    </w:p>
    <w:p w:rsidR="000E1355" w:rsidRDefault="000E1355" w:rsidP="000E1355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So ist eine neue, riesige Bestellung angekommen, die ausgepackt und aufgebaut werden wollte. Dank der Hilfe der Schülerinnen und Schüler der Klassenstufe 9 waren die Pakete im Nu geöffnet und alle machten sich an die Arbeit. Während einige Schülerinne</w:t>
      </w:r>
      <w:bookmarkStart w:id="0" w:name="_GoBack"/>
      <w:bookmarkEnd w:id="0"/>
      <w:r>
        <w:rPr>
          <w:rFonts w:ascii="Candara" w:hAnsi="Candara"/>
          <w:sz w:val="24"/>
          <w:szCs w:val="24"/>
        </w:rPr>
        <w:t xml:space="preserve">n und Schüler neue Roller zusammenbauten, brachten andere unseren „Schuppen“ auf Vordermann um Platz für die neuen Gegenstände zu schaffen. Hand in Hand waren die Aufgaben verteilt und erledigt. </w:t>
      </w:r>
    </w:p>
    <w:p w:rsidR="003027BB" w:rsidRDefault="000E1355" w:rsidP="000E1355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Schule ist ein Lern- und Lebensraum</w:t>
      </w:r>
      <w:r w:rsidR="00CD6E14">
        <w:rPr>
          <w:rFonts w:ascii="Candara" w:hAnsi="Candara"/>
          <w:sz w:val="24"/>
          <w:szCs w:val="24"/>
        </w:rPr>
        <w:t>, in dem die</w:t>
      </w:r>
      <w:r w:rsidR="006F028D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Großen für die Kleinen Aufgaben übernehmen wollen. </w:t>
      </w:r>
      <w:r w:rsidR="00CD6E14">
        <w:rPr>
          <w:rFonts w:ascii="Candara" w:hAnsi="Candara"/>
          <w:sz w:val="24"/>
          <w:szCs w:val="24"/>
        </w:rPr>
        <w:t>Nur so macht Schule Sinn.</w:t>
      </w:r>
    </w:p>
    <w:p w:rsidR="003027BB" w:rsidRDefault="003027BB" w:rsidP="003027BB">
      <w:pPr>
        <w:jc w:val="right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Verfasser: </w:t>
      </w:r>
      <w:proofErr w:type="spellStart"/>
      <w:r>
        <w:rPr>
          <w:rFonts w:ascii="Candara" w:hAnsi="Candara"/>
          <w:sz w:val="24"/>
          <w:szCs w:val="24"/>
        </w:rPr>
        <w:t>C.Rose</w:t>
      </w:r>
      <w:proofErr w:type="spellEnd"/>
    </w:p>
    <w:p w:rsidR="003027BB" w:rsidRDefault="003027BB" w:rsidP="000E1355">
      <w:pPr>
        <w:jc w:val="both"/>
        <w:rPr>
          <w:rFonts w:ascii="Candara" w:hAnsi="Candara"/>
          <w:sz w:val="24"/>
          <w:szCs w:val="24"/>
        </w:rPr>
      </w:pPr>
    </w:p>
    <w:p w:rsidR="000E1355" w:rsidRPr="000E1355" w:rsidRDefault="000E1355" w:rsidP="000E1355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</w:t>
      </w:r>
    </w:p>
    <w:sectPr w:rsidR="000E1355" w:rsidRPr="000E13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55"/>
    <w:rsid w:val="000E1355"/>
    <w:rsid w:val="003027BB"/>
    <w:rsid w:val="003D55C5"/>
    <w:rsid w:val="006F028D"/>
    <w:rsid w:val="00B80BDF"/>
    <w:rsid w:val="00CD6E14"/>
    <w:rsid w:val="00E0553E"/>
    <w:rsid w:val="00F9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4D70"/>
  <w15:chartTrackingRefBased/>
  <w15:docId w15:val="{4875640A-5E96-405B-8DDE-4BEC09B0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E1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E1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0E1355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E13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1355"/>
    <w:rPr>
      <w:i/>
      <w:iCs/>
      <w:color w:val="4472C4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0E135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E13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Lehrer</cp:lastModifiedBy>
  <cp:revision>6</cp:revision>
  <dcterms:created xsi:type="dcterms:W3CDTF">2022-06-28T14:09:00Z</dcterms:created>
  <dcterms:modified xsi:type="dcterms:W3CDTF">2022-06-28T15:09:00Z</dcterms:modified>
</cp:coreProperties>
</file>